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F94AB" w14:textId="77777777" w:rsidR="00483BBB" w:rsidRPr="006B7DFA" w:rsidRDefault="00483BBB" w:rsidP="00483BBB">
      <w:pPr>
        <w:spacing w:line="240" w:lineRule="auto"/>
        <w:ind w:right="-1" w:firstLine="709"/>
        <w:rPr>
          <w:rFonts w:ascii="Times New Roman" w:hAnsi="Times New Roman" w:cs="Times New Roman"/>
          <w:i/>
          <w:sz w:val="24"/>
          <w:szCs w:val="24"/>
        </w:rPr>
      </w:pPr>
      <w:r w:rsidRPr="006B7DFA">
        <w:rPr>
          <w:rFonts w:ascii="Times New Roman" w:hAnsi="Times New Roman" w:cs="Times New Roman"/>
          <w:i/>
          <w:sz w:val="24"/>
          <w:szCs w:val="24"/>
        </w:rPr>
        <w:t xml:space="preserve">В Государственной Думе </w:t>
      </w:r>
      <w:r>
        <w:rPr>
          <w:rFonts w:ascii="Times New Roman" w:hAnsi="Times New Roman" w:cs="Times New Roman"/>
          <w:i/>
          <w:sz w:val="24"/>
          <w:szCs w:val="24"/>
        </w:rPr>
        <w:t xml:space="preserve">Российской </w:t>
      </w:r>
      <w:r w:rsidRPr="006B7DFA">
        <w:rPr>
          <w:rFonts w:ascii="Times New Roman" w:hAnsi="Times New Roman" w:cs="Times New Roman"/>
          <w:i/>
          <w:sz w:val="24"/>
          <w:szCs w:val="24"/>
        </w:rPr>
        <w:t>Ф</w:t>
      </w:r>
      <w:r>
        <w:rPr>
          <w:rFonts w:ascii="Times New Roman" w:hAnsi="Times New Roman" w:cs="Times New Roman"/>
          <w:i/>
          <w:sz w:val="24"/>
          <w:szCs w:val="24"/>
        </w:rPr>
        <w:t>едерации</w:t>
      </w:r>
      <w:r w:rsidRPr="006B7DFA">
        <w:rPr>
          <w:rFonts w:ascii="Times New Roman" w:hAnsi="Times New Roman" w:cs="Times New Roman"/>
          <w:i/>
          <w:sz w:val="24"/>
          <w:szCs w:val="24"/>
        </w:rPr>
        <w:t xml:space="preserve"> прошел правительственный час с участием Министра экономического</w:t>
      </w:r>
      <w:r>
        <w:rPr>
          <w:rFonts w:ascii="Times New Roman" w:hAnsi="Times New Roman" w:cs="Times New Roman"/>
          <w:i/>
          <w:sz w:val="24"/>
          <w:szCs w:val="24"/>
        </w:rPr>
        <w:t xml:space="preserve"> развития Российской Федерации Максим</w:t>
      </w:r>
      <w:r w:rsidR="00B54C23">
        <w:rPr>
          <w:rFonts w:ascii="Times New Roman" w:hAnsi="Times New Roman" w:cs="Times New Roman"/>
          <w:i/>
          <w:sz w:val="24"/>
          <w:szCs w:val="24"/>
        </w:rPr>
        <w:t>а</w:t>
      </w:r>
      <w:r>
        <w:rPr>
          <w:rFonts w:ascii="Times New Roman" w:hAnsi="Times New Roman" w:cs="Times New Roman"/>
          <w:i/>
          <w:sz w:val="24"/>
          <w:szCs w:val="24"/>
        </w:rPr>
        <w:t xml:space="preserve"> Решетников</w:t>
      </w:r>
      <w:r w:rsidR="00B54C23">
        <w:rPr>
          <w:rFonts w:ascii="Times New Roman" w:hAnsi="Times New Roman" w:cs="Times New Roman"/>
          <w:i/>
          <w:sz w:val="24"/>
          <w:szCs w:val="24"/>
        </w:rPr>
        <w:t>а</w:t>
      </w:r>
      <w:r w:rsidRPr="006B7DFA">
        <w:rPr>
          <w:rFonts w:ascii="Times New Roman" w:hAnsi="Times New Roman" w:cs="Times New Roman"/>
          <w:i/>
          <w:sz w:val="24"/>
          <w:szCs w:val="24"/>
        </w:rPr>
        <w:t xml:space="preserve">, в ходе которого были озвучены предложения муниципального сообщества о поддержке муниципальных бюджетов, так как они столкнулись с нехваткой средств, в том числе на оперативные расходы по борьбе с эпидемией. </w:t>
      </w:r>
    </w:p>
    <w:p w14:paraId="36B71846" w14:textId="77777777" w:rsidR="00483BBB" w:rsidRPr="006B7DFA" w:rsidRDefault="00483BBB" w:rsidP="00483BBB">
      <w:pPr>
        <w:spacing w:line="240" w:lineRule="auto"/>
        <w:ind w:right="-1" w:firstLine="709"/>
        <w:rPr>
          <w:rFonts w:ascii="Times New Roman" w:hAnsi="Times New Roman" w:cs="Times New Roman"/>
          <w:i/>
          <w:sz w:val="24"/>
          <w:szCs w:val="24"/>
        </w:rPr>
      </w:pPr>
    </w:p>
    <w:p w14:paraId="292AF917" w14:textId="158C060E" w:rsidR="00483BBB" w:rsidRPr="006B7DFA" w:rsidRDefault="00483BBB" w:rsidP="00483BBB">
      <w:pPr>
        <w:spacing w:line="240" w:lineRule="auto"/>
        <w:ind w:right="-1" w:firstLine="709"/>
        <w:rPr>
          <w:rFonts w:ascii="Times New Roman" w:hAnsi="Times New Roman" w:cs="Times New Roman"/>
          <w:sz w:val="24"/>
          <w:szCs w:val="24"/>
        </w:rPr>
      </w:pPr>
      <w:r>
        <w:rPr>
          <w:rFonts w:ascii="Times New Roman" w:hAnsi="Times New Roman" w:cs="Times New Roman"/>
          <w:sz w:val="24"/>
          <w:szCs w:val="24"/>
        </w:rPr>
        <w:t>Депутат Государственной Думы Виктор Кидяев</w:t>
      </w:r>
      <w:r w:rsidRPr="006B7DFA">
        <w:rPr>
          <w:rFonts w:ascii="Times New Roman" w:hAnsi="Times New Roman" w:cs="Times New Roman"/>
          <w:sz w:val="24"/>
          <w:szCs w:val="24"/>
        </w:rPr>
        <w:t xml:space="preserve"> в своем вопросе министру подчеркнул, что сложилась ситуация, когда у местных бюджетов отсутствуют средства на мероприятия по борьбе с коронавирусом и поддержке бизнеса. Наиболее эффективным способом будет изменение муниципальных программ, но сделать это </w:t>
      </w:r>
      <w:r w:rsidR="00C823A8">
        <w:rPr>
          <w:rFonts w:ascii="Times New Roman" w:hAnsi="Times New Roman" w:cs="Times New Roman"/>
          <w:sz w:val="24"/>
          <w:szCs w:val="24"/>
        </w:rPr>
        <w:t>не просто</w:t>
      </w:r>
      <w:r w:rsidRPr="006B7DFA">
        <w:rPr>
          <w:rFonts w:ascii="Times New Roman" w:hAnsi="Times New Roman" w:cs="Times New Roman"/>
          <w:sz w:val="24"/>
          <w:szCs w:val="24"/>
        </w:rPr>
        <w:t xml:space="preserve">, так как они вписаны в региональные программы и в основном финансируются за счет региональных </w:t>
      </w:r>
      <w:r w:rsidR="006D3244">
        <w:rPr>
          <w:rFonts w:ascii="Times New Roman" w:hAnsi="Times New Roman" w:cs="Times New Roman"/>
          <w:sz w:val="24"/>
          <w:szCs w:val="24"/>
        </w:rPr>
        <w:t>средств</w:t>
      </w:r>
      <w:r w:rsidRPr="006B7DFA">
        <w:rPr>
          <w:rFonts w:ascii="Times New Roman" w:hAnsi="Times New Roman" w:cs="Times New Roman"/>
          <w:sz w:val="24"/>
          <w:szCs w:val="24"/>
        </w:rPr>
        <w:t xml:space="preserve">. Показатели муниципальных программ входят в систему показателей по </w:t>
      </w:r>
      <w:r>
        <w:rPr>
          <w:rFonts w:ascii="Times New Roman" w:hAnsi="Times New Roman" w:cs="Times New Roman"/>
          <w:sz w:val="24"/>
          <w:szCs w:val="24"/>
        </w:rPr>
        <w:t>региональным</w:t>
      </w:r>
      <w:r w:rsidRPr="006B7DFA">
        <w:rPr>
          <w:rFonts w:ascii="Times New Roman" w:hAnsi="Times New Roman" w:cs="Times New Roman"/>
          <w:sz w:val="24"/>
          <w:szCs w:val="24"/>
        </w:rPr>
        <w:t xml:space="preserve"> программам. Изменение объемов финансирования и перечней исполняемых мероприятий требует согласования и обеспечения учета интересов региона при бюджетном маневре. В связи с этим Виктор Кидяев предложил разработать механизмы для федерального финансирования местных бюджетов в экстренной ситуации, например, </w:t>
      </w:r>
      <w:r w:rsidR="00BE34B1">
        <w:rPr>
          <w:rFonts w:ascii="Times New Roman" w:hAnsi="Times New Roman" w:cs="Times New Roman"/>
          <w:sz w:val="24"/>
          <w:szCs w:val="24"/>
        </w:rPr>
        <w:t>из резервных фондов</w:t>
      </w:r>
      <w:r w:rsidRPr="006B7DFA">
        <w:rPr>
          <w:rFonts w:ascii="Times New Roman" w:hAnsi="Times New Roman" w:cs="Times New Roman"/>
          <w:sz w:val="24"/>
          <w:szCs w:val="24"/>
        </w:rPr>
        <w:t>.</w:t>
      </w:r>
    </w:p>
    <w:p w14:paraId="70A2C204" w14:textId="77777777" w:rsidR="00483BBB" w:rsidRPr="006B7DFA" w:rsidRDefault="00483BBB" w:rsidP="00483BBB">
      <w:pPr>
        <w:spacing w:line="240" w:lineRule="auto"/>
        <w:ind w:right="-1" w:firstLine="709"/>
        <w:rPr>
          <w:rFonts w:ascii="Times New Roman" w:hAnsi="Times New Roman" w:cs="Times New Roman"/>
          <w:sz w:val="24"/>
          <w:szCs w:val="24"/>
        </w:rPr>
      </w:pPr>
    </w:p>
    <w:p w14:paraId="2EFA0B6A" w14:textId="77777777" w:rsidR="00483BBB" w:rsidRPr="006B7DFA" w:rsidRDefault="00483BBB" w:rsidP="00483BBB">
      <w:pPr>
        <w:spacing w:line="240" w:lineRule="auto"/>
        <w:ind w:right="-1" w:firstLine="709"/>
        <w:rPr>
          <w:rFonts w:ascii="Times New Roman" w:hAnsi="Times New Roman" w:cs="Times New Roman"/>
          <w:sz w:val="24"/>
          <w:szCs w:val="24"/>
        </w:rPr>
      </w:pPr>
      <w:r w:rsidRPr="006B7DFA">
        <w:rPr>
          <w:rFonts w:ascii="Times New Roman" w:hAnsi="Times New Roman" w:cs="Times New Roman"/>
          <w:sz w:val="24"/>
          <w:szCs w:val="24"/>
        </w:rPr>
        <w:t>Однако министр экономического развития ответил, что вопрос требует решения именно на региональном уровне. По его мнению, муниципалитеты достаточно защищены от кризисных ситуаций, так как налоговые доходы местных бюджетов менее подвержены экономической конъюнктуре.</w:t>
      </w:r>
    </w:p>
    <w:p w14:paraId="4994B401" w14:textId="77777777" w:rsidR="00483BBB" w:rsidRPr="006B7DFA" w:rsidRDefault="00483BBB" w:rsidP="00483BBB">
      <w:pPr>
        <w:spacing w:line="240" w:lineRule="auto"/>
        <w:ind w:right="-1" w:firstLine="709"/>
        <w:rPr>
          <w:rFonts w:ascii="Times New Roman" w:hAnsi="Times New Roman" w:cs="Times New Roman"/>
          <w:sz w:val="24"/>
          <w:szCs w:val="24"/>
        </w:rPr>
      </w:pPr>
    </w:p>
    <w:p w14:paraId="68CA63AD" w14:textId="3EAEC042" w:rsidR="00483BBB" w:rsidRPr="006B7DFA" w:rsidRDefault="00483BBB" w:rsidP="00483BBB">
      <w:pPr>
        <w:spacing w:line="240" w:lineRule="auto"/>
        <w:ind w:right="-1" w:firstLine="709"/>
        <w:rPr>
          <w:rFonts w:ascii="Times New Roman" w:hAnsi="Times New Roman" w:cs="Times New Roman"/>
          <w:sz w:val="24"/>
          <w:szCs w:val="24"/>
        </w:rPr>
      </w:pPr>
      <w:r w:rsidRPr="006B7DFA">
        <w:rPr>
          <w:rFonts w:ascii="Times New Roman" w:hAnsi="Times New Roman" w:cs="Times New Roman"/>
          <w:sz w:val="24"/>
          <w:szCs w:val="24"/>
        </w:rPr>
        <w:t>В сво</w:t>
      </w:r>
      <w:r>
        <w:rPr>
          <w:rFonts w:ascii="Times New Roman" w:hAnsi="Times New Roman" w:cs="Times New Roman"/>
          <w:sz w:val="24"/>
          <w:szCs w:val="24"/>
        </w:rPr>
        <w:t>ю очередь Председатель Гос</w:t>
      </w:r>
      <w:r w:rsidR="001022EA">
        <w:rPr>
          <w:rFonts w:ascii="Times New Roman" w:hAnsi="Times New Roman" w:cs="Times New Roman"/>
          <w:sz w:val="24"/>
          <w:szCs w:val="24"/>
        </w:rPr>
        <w:t>ударственной Д</w:t>
      </w:r>
      <w:r>
        <w:rPr>
          <w:rFonts w:ascii="Times New Roman" w:hAnsi="Times New Roman" w:cs="Times New Roman"/>
          <w:sz w:val="24"/>
          <w:szCs w:val="24"/>
        </w:rPr>
        <w:t>умы Вячеслав Володин</w:t>
      </w:r>
      <w:r w:rsidRPr="006B7DFA">
        <w:rPr>
          <w:rFonts w:ascii="Times New Roman" w:hAnsi="Times New Roman" w:cs="Times New Roman"/>
          <w:sz w:val="24"/>
          <w:szCs w:val="24"/>
        </w:rPr>
        <w:t xml:space="preserve"> отметил, что необходимо подходить к этому вопросу комплексно: учитывать, что муниципальные образования разные, в них складываются разные модели экономики. Он также подчеркнул, что без внимания к вопросам развития местного самоуправления будет сложно получить высокие результаты в сфере малого и среднего предпринимательства. В связи с этим спикер парламента России предложил министру создать совместную рабочую группу по вопросам местного самоуправления, которая также будет рассматривать вопросы развития городских агломераций, поддержки малого и среднего бизнеса, муниципальной налоговой базы.</w:t>
      </w:r>
    </w:p>
    <w:p w14:paraId="375ED178" w14:textId="77777777" w:rsidR="00483BBB" w:rsidRPr="006B7DFA" w:rsidRDefault="00483BBB" w:rsidP="00483BBB">
      <w:pPr>
        <w:spacing w:line="240" w:lineRule="auto"/>
        <w:ind w:right="-1" w:firstLine="709"/>
        <w:rPr>
          <w:rFonts w:ascii="Times New Roman" w:hAnsi="Times New Roman" w:cs="Times New Roman"/>
          <w:sz w:val="24"/>
          <w:szCs w:val="24"/>
        </w:rPr>
      </w:pPr>
    </w:p>
    <w:p w14:paraId="4B96B878" w14:textId="77777777" w:rsidR="00483BBB" w:rsidRPr="006B7DFA" w:rsidRDefault="00483BBB" w:rsidP="00483BBB">
      <w:pPr>
        <w:spacing w:line="240" w:lineRule="auto"/>
        <w:ind w:right="-1" w:firstLine="709"/>
        <w:rPr>
          <w:rFonts w:ascii="Times New Roman" w:hAnsi="Times New Roman" w:cs="Times New Roman"/>
          <w:sz w:val="24"/>
          <w:szCs w:val="24"/>
        </w:rPr>
      </w:pPr>
      <w:r w:rsidRPr="006B7DFA">
        <w:rPr>
          <w:rFonts w:ascii="Times New Roman" w:hAnsi="Times New Roman" w:cs="Times New Roman"/>
          <w:sz w:val="24"/>
          <w:szCs w:val="24"/>
        </w:rPr>
        <w:t>Далее в ходе правительственного часа была поставлена задача о проведении анализа эффективности правоприменения законов, направленных на поддержку малого и среднего предпринимательства.</w:t>
      </w:r>
    </w:p>
    <w:p w14:paraId="702F9F32" w14:textId="77777777" w:rsidR="00483BBB" w:rsidRPr="006B7DFA" w:rsidRDefault="00483BBB" w:rsidP="00483BBB">
      <w:pPr>
        <w:spacing w:line="240" w:lineRule="auto"/>
        <w:ind w:right="-1" w:firstLine="709"/>
        <w:rPr>
          <w:rFonts w:ascii="Times New Roman" w:hAnsi="Times New Roman" w:cs="Times New Roman"/>
          <w:sz w:val="24"/>
          <w:szCs w:val="24"/>
        </w:rPr>
      </w:pPr>
    </w:p>
    <w:p w14:paraId="6DFB2591" w14:textId="77777777" w:rsidR="00483BBB" w:rsidRPr="006B7DFA" w:rsidRDefault="00483BBB" w:rsidP="00483BBB">
      <w:pPr>
        <w:spacing w:line="240" w:lineRule="auto"/>
        <w:ind w:right="-1" w:firstLine="709"/>
        <w:rPr>
          <w:rFonts w:ascii="Times New Roman" w:hAnsi="Times New Roman" w:cs="Times New Roman"/>
          <w:sz w:val="24"/>
          <w:szCs w:val="24"/>
        </w:rPr>
      </w:pPr>
      <w:r w:rsidRPr="006B7DFA">
        <w:rPr>
          <w:rFonts w:ascii="Times New Roman" w:hAnsi="Times New Roman" w:cs="Times New Roman"/>
          <w:sz w:val="24"/>
          <w:szCs w:val="24"/>
        </w:rPr>
        <w:t xml:space="preserve">Комментируя состоявшееся заседание, Виктор Кидяев отметил, что вопрос об учете роли муниципалитетов в поддержке и развитии предпринимательства, а также создание специальной рабочей группы по местному самоуправлению – это важный шаг к защите интересов и формированию прямой обратной связи между муниципальным сообществом и органами-регуляторами в экономической сфере. </w:t>
      </w:r>
    </w:p>
    <w:p w14:paraId="56DD14CD" w14:textId="77777777" w:rsidR="00483BBB" w:rsidRPr="006B7DFA" w:rsidRDefault="00483BBB" w:rsidP="00483BBB">
      <w:pPr>
        <w:spacing w:line="240" w:lineRule="auto"/>
        <w:ind w:right="-1" w:firstLine="709"/>
        <w:rPr>
          <w:rFonts w:ascii="Times New Roman" w:hAnsi="Times New Roman" w:cs="Times New Roman"/>
          <w:sz w:val="24"/>
          <w:szCs w:val="24"/>
        </w:rPr>
      </w:pPr>
    </w:p>
    <w:p w14:paraId="7A73D050" w14:textId="77777777" w:rsidR="00483BBB" w:rsidRPr="006B7DFA" w:rsidRDefault="00483BBB" w:rsidP="00483BBB">
      <w:pPr>
        <w:spacing w:line="240" w:lineRule="auto"/>
        <w:ind w:right="-1" w:firstLine="709"/>
        <w:rPr>
          <w:rFonts w:ascii="Times New Roman" w:hAnsi="Times New Roman" w:cs="Times New Roman"/>
          <w:sz w:val="24"/>
          <w:szCs w:val="24"/>
        </w:rPr>
      </w:pPr>
      <w:r w:rsidRPr="006B7DFA">
        <w:rPr>
          <w:rFonts w:ascii="Times New Roman" w:hAnsi="Times New Roman" w:cs="Times New Roman"/>
          <w:sz w:val="24"/>
          <w:szCs w:val="24"/>
        </w:rPr>
        <w:t>«В то время как регионам недавно было представлено 100 млрд рублей федеральной поддержки из резервного фонда Правительства России, муниципальные образования вновь попадают в определенную зависимость от позиций региональных властей. Поэтому решение о создании новых механизмов взаимодействия между парламентом и органом-регулятором – это важное решение для развития местного самоуправления», – подытожил депутат.</w:t>
      </w:r>
    </w:p>
    <w:p w14:paraId="480B9715" w14:textId="77777777" w:rsidR="004527B8" w:rsidRDefault="004527B8"/>
    <w:sectPr w:rsidR="004527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3BBB"/>
    <w:rsid w:val="001022EA"/>
    <w:rsid w:val="004527B8"/>
    <w:rsid w:val="00483BBB"/>
    <w:rsid w:val="005C4B91"/>
    <w:rsid w:val="006D3244"/>
    <w:rsid w:val="00746933"/>
    <w:rsid w:val="00B54C23"/>
    <w:rsid w:val="00BE34B1"/>
    <w:rsid w:val="00C82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B9AB0"/>
  <w15:docId w15:val="{66351903-48F7-4C87-8A93-F05655184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3BBB"/>
    <w:pPr>
      <w:spacing w:after="0" w:line="450" w:lineRule="atLeast"/>
      <w:ind w:right="2007"/>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459</Words>
  <Characters>2622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dc:creator>
  <cp:lastModifiedBy>Марина Фанакина</cp:lastModifiedBy>
  <cp:revision>9</cp:revision>
  <dcterms:created xsi:type="dcterms:W3CDTF">2020-05-28T07:20:00Z</dcterms:created>
  <dcterms:modified xsi:type="dcterms:W3CDTF">2020-05-28T10:11:00Z</dcterms:modified>
</cp:coreProperties>
</file>