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FCD" w:rsidP="000D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CD">
        <w:rPr>
          <w:rFonts w:ascii="Times New Roman" w:hAnsi="Times New Roman" w:cs="Times New Roman"/>
          <w:b/>
          <w:sz w:val="28"/>
          <w:szCs w:val="28"/>
        </w:rPr>
        <w:t>Состоялось расширенное выездное заседание Правления Ассоциации «Совет муниципальных образований Забайкальского края»</w:t>
      </w:r>
    </w:p>
    <w:p w:rsidR="000D1FCD" w:rsidRDefault="000D1FCD" w:rsidP="000D1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CD" w:rsidRPr="000D1FCD" w:rsidRDefault="000D1FCD" w:rsidP="000D1FCD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CD">
        <w:rPr>
          <w:rFonts w:ascii="Times New Roman" w:eastAsia="Times New Roman" w:hAnsi="Times New Roman" w:cs="Times New Roman"/>
          <w:sz w:val="28"/>
          <w:szCs w:val="28"/>
        </w:rPr>
        <w:t xml:space="preserve">В связи с многочисленными обращениями глав муниципальных  районов, городских и сельских поселений Забайкальского края  </w:t>
      </w:r>
      <w:r w:rsidRPr="000D1FCD">
        <w:rPr>
          <w:rFonts w:ascii="Times New Roman" w:eastAsia="Times New Roman" w:hAnsi="Times New Roman" w:cs="Times New Roman"/>
          <w:b/>
          <w:sz w:val="28"/>
          <w:szCs w:val="28"/>
        </w:rPr>
        <w:t>28 марта 2018г. в сельском поселении «Новокукинское»  Читинского района</w:t>
      </w:r>
      <w:r w:rsidRPr="000D1FCD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расширенное выездное заседание Правления  Ассоциации «Совет муниципальных образований Забайкальского края» с рассмотрением вопроса: Проблемы </w:t>
      </w:r>
      <w:proofErr w:type="gramStart"/>
      <w:r w:rsidRPr="000D1FCD">
        <w:rPr>
          <w:rFonts w:ascii="Times New Roman" w:eastAsia="Times New Roman" w:hAnsi="Times New Roman" w:cs="Times New Roman"/>
          <w:sz w:val="28"/>
          <w:szCs w:val="28"/>
        </w:rPr>
        <w:t>реализации  Методики определения предельной штатной численности работников органов местного самоуправления</w:t>
      </w:r>
      <w:proofErr w:type="gramEnd"/>
      <w:r w:rsidRPr="000D1F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Забайкальского края и Методики расчета нормативов финансирования расходов на содержание органов местного самоуправления муниципальных образований Забайкальского края.</w:t>
      </w:r>
    </w:p>
    <w:p w:rsidR="000D1FCD" w:rsidRPr="000D1FCD" w:rsidRDefault="000D1FCD" w:rsidP="000D1FCD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CD">
        <w:rPr>
          <w:rFonts w:ascii="Times New Roman" w:eastAsia="Times New Roman" w:hAnsi="Times New Roman" w:cs="Times New Roman"/>
          <w:sz w:val="28"/>
          <w:szCs w:val="28"/>
        </w:rPr>
        <w:t>В заседании, помимо членов Правления, приняли участие 60 человек - глав   муниципальных образований Агинского, Чернышевского, Петровск-Забайкальского, Хилокского, Читинского Могойтуйского, Шилкинского, Улетовского, Забайкальского муниципальных районов.</w:t>
      </w:r>
    </w:p>
    <w:p w:rsidR="000D1FCD" w:rsidRPr="000D1FCD" w:rsidRDefault="000D1FCD" w:rsidP="000D1FCD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CD">
        <w:rPr>
          <w:rFonts w:ascii="Times New Roman" w:eastAsia="Times New Roman" w:hAnsi="Times New Roman" w:cs="Times New Roman"/>
          <w:sz w:val="28"/>
          <w:szCs w:val="28"/>
        </w:rPr>
        <w:t xml:space="preserve">Также в заседании принимали участие, выступали, отвечали на вопросы представитель Администрации Губернатора Забайкальского края Калашников М.И. , начальник управления по развитию местного самоуправления Губернатора Забайкальского края, представители Министерства финансов Забайкальского края: </w:t>
      </w:r>
      <w:proofErr w:type="spellStart"/>
      <w:r w:rsidRPr="000D1FCD">
        <w:rPr>
          <w:rFonts w:ascii="Times New Roman" w:eastAsia="Times New Roman" w:hAnsi="Times New Roman" w:cs="Times New Roman"/>
          <w:sz w:val="28"/>
          <w:szCs w:val="28"/>
        </w:rPr>
        <w:t>Плескачевская</w:t>
      </w:r>
      <w:proofErr w:type="spellEnd"/>
      <w:r w:rsidRPr="000D1FCD">
        <w:rPr>
          <w:rFonts w:ascii="Times New Roman" w:eastAsia="Times New Roman" w:hAnsi="Times New Roman" w:cs="Times New Roman"/>
          <w:sz w:val="28"/>
          <w:szCs w:val="28"/>
        </w:rPr>
        <w:t xml:space="preserve"> Н.Н., заместитель начальника отдела бюджетной политики в сфере государственного управления,  и Миронова Л.Р., начальник отдела мониторинга местных бюджетов управления в сфере межбюджетных отношений с муниципальными образованиями.</w:t>
      </w:r>
    </w:p>
    <w:p w:rsidR="000D1FCD" w:rsidRPr="000D1FCD" w:rsidRDefault="000D1FCD" w:rsidP="000D1FCD">
      <w:pPr>
        <w:pStyle w:val="a3"/>
        <w:ind w:left="-567" w:firstLine="567"/>
        <w:jc w:val="both"/>
        <w:rPr>
          <w:color w:val="000000"/>
          <w:szCs w:val="28"/>
        </w:rPr>
      </w:pPr>
      <w:r w:rsidRPr="000D1FCD">
        <w:rPr>
          <w:szCs w:val="28"/>
        </w:rPr>
        <w:t xml:space="preserve"> По итогам обсуждения  принято решение обратиться к Правительству Забайкальского края с предложениями о внесении изменений</w:t>
      </w:r>
      <w:r w:rsidRPr="000D1FCD">
        <w:rPr>
          <w:color w:val="000000"/>
          <w:szCs w:val="28"/>
        </w:rPr>
        <w:t>:</w:t>
      </w:r>
    </w:p>
    <w:p w:rsidR="000D1FCD" w:rsidRPr="000D1FCD" w:rsidRDefault="000D1FCD" w:rsidP="000D1FCD">
      <w:pPr>
        <w:pStyle w:val="msobodytextmailrucssattributepostfixmailrucssattributepostfix"/>
        <w:spacing w:before="0" w:beforeAutospacing="0" w:after="0" w:afterAutospacing="0" w:line="322" w:lineRule="atLeast"/>
        <w:ind w:left="-567" w:right="120" w:firstLine="567"/>
        <w:jc w:val="both"/>
        <w:rPr>
          <w:color w:val="000000"/>
          <w:sz w:val="28"/>
          <w:szCs w:val="28"/>
        </w:rPr>
      </w:pPr>
      <w:r w:rsidRPr="000D1FCD">
        <w:rPr>
          <w:color w:val="000000"/>
          <w:sz w:val="28"/>
          <w:szCs w:val="28"/>
        </w:rPr>
        <w:t>1. В Методику расчета нормативов формирования расходов на содержание органов местного самоуправления Забайкальского края, утвержденную постановлением Правительства Забайкальского края от 02.12.2016 г № 438 (с изменениями) в части  классификации муниципальных образований по группам от численности населения, включив следующие группы (человек):</w:t>
      </w:r>
    </w:p>
    <w:p w:rsidR="000D1FCD" w:rsidRPr="000D1FCD" w:rsidRDefault="000D1FCD" w:rsidP="000D1FCD">
      <w:pPr>
        <w:pStyle w:val="msobodytextmailrucssattributepostfixmailrucssattributepostfix"/>
        <w:spacing w:before="0" w:beforeAutospacing="0" w:after="0" w:afterAutospacing="0" w:line="322" w:lineRule="atLeast"/>
        <w:ind w:left="-567" w:right="120" w:firstLine="567"/>
        <w:jc w:val="both"/>
        <w:rPr>
          <w:color w:val="000000"/>
          <w:sz w:val="28"/>
          <w:szCs w:val="28"/>
        </w:rPr>
      </w:pPr>
      <w:r w:rsidRPr="000D1FCD">
        <w:rPr>
          <w:color w:val="000000"/>
          <w:sz w:val="28"/>
          <w:szCs w:val="28"/>
        </w:rPr>
        <w:t xml:space="preserve">  до 500; от 501 до1000; от 1001 до 3000; от 3001  до  5 000; от 5001 до 7000; от 7 001 до 10 000; от 10 001 и свыше;</w:t>
      </w:r>
    </w:p>
    <w:p w:rsidR="000D1FCD" w:rsidRPr="000D1FCD" w:rsidRDefault="000D1FCD" w:rsidP="000D1FCD">
      <w:pPr>
        <w:pStyle w:val="a3"/>
        <w:ind w:left="-567" w:firstLine="567"/>
        <w:jc w:val="both"/>
        <w:rPr>
          <w:szCs w:val="28"/>
        </w:rPr>
      </w:pPr>
      <w:r w:rsidRPr="000D1FCD">
        <w:rPr>
          <w:color w:val="000000"/>
          <w:szCs w:val="28"/>
        </w:rPr>
        <w:t>2. В  раздел 3-й и 4-й</w:t>
      </w:r>
      <w:r w:rsidRPr="000D1FCD">
        <w:rPr>
          <w:szCs w:val="28"/>
        </w:rPr>
        <w:t xml:space="preserve"> Методики </w:t>
      </w:r>
      <w:proofErr w:type="gramStart"/>
      <w:r w:rsidRPr="000D1FCD">
        <w:rPr>
          <w:szCs w:val="28"/>
        </w:rPr>
        <w:t>определения штатной численности работников органов местного самоуправления</w:t>
      </w:r>
      <w:proofErr w:type="gramEnd"/>
      <w:r w:rsidRPr="000D1FCD">
        <w:rPr>
          <w:szCs w:val="28"/>
        </w:rPr>
        <w:t xml:space="preserve"> муниципальных образований  Забайкальского края, утвержденной  Приказом Администрации Губернатора Забайкальского края  от 14 ноября 2016г. № 137 «О некоторых мерах по </w:t>
      </w:r>
      <w:r w:rsidRPr="000D1FCD">
        <w:rPr>
          <w:szCs w:val="28"/>
        </w:rPr>
        <w:lastRenderedPageBreak/>
        <w:t>оптимизации расходов на содержание органов местного самоуправления муниципальных образовани</w:t>
      </w:r>
      <w:r>
        <w:rPr>
          <w:szCs w:val="28"/>
        </w:rPr>
        <w:t>й  Забайкальского края».</w:t>
      </w:r>
    </w:p>
    <w:p w:rsidR="000D1FCD" w:rsidRPr="000D1FCD" w:rsidRDefault="000D1FCD" w:rsidP="000D1FCD">
      <w:pPr>
        <w:pStyle w:val="a3"/>
        <w:ind w:left="-567" w:firstLine="567"/>
        <w:jc w:val="both"/>
        <w:rPr>
          <w:szCs w:val="28"/>
        </w:rPr>
      </w:pPr>
    </w:p>
    <w:p w:rsidR="005524EE" w:rsidRPr="005524EE" w:rsidRDefault="005524EE" w:rsidP="005524EE">
      <w:pPr>
        <w:keepNext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4EE">
        <w:rPr>
          <w:rFonts w:ascii="Times New Roman" w:hAnsi="Times New Roman" w:cs="Times New Roman"/>
          <w:sz w:val="28"/>
          <w:szCs w:val="28"/>
        </w:rPr>
        <w:t xml:space="preserve">Также участниками заседание было принято  решение обратиться в Министерство финансов Забайкальского края с просьбой: </w:t>
      </w:r>
    </w:p>
    <w:p w:rsidR="005524EE" w:rsidRPr="005524EE" w:rsidRDefault="005524EE" w:rsidP="005524EE">
      <w:pPr>
        <w:keepNext/>
        <w:ind w:left="-567"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524EE">
        <w:rPr>
          <w:rFonts w:ascii="Times New Roman" w:hAnsi="Times New Roman" w:cs="Times New Roman"/>
          <w:sz w:val="28"/>
          <w:szCs w:val="28"/>
        </w:rPr>
        <w:t xml:space="preserve">    1. Предложить</w:t>
      </w:r>
      <w:r w:rsidRPr="005524E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5524EE">
        <w:rPr>
          <w:rFonts w:ascii="Times New Roman" w:hAnsi="Times New Roman" w:cs="Times New Roman"/>
          <w:sz w:val="28"/>
          <w:szCs w:val="28"/>
        </w:rPr>
        <w:t xml:space="preserve">бюджетную классификацию для  переноса расходов, не связанных с деятельностью  органов  местного самоуправления,  из раздела </w:t>
      </w:r>
      <w:r w:rsidRPr="005524EE">
        <w:rPr>
          <w:rFonts w:ascii="Times New Roman" w:hAnsi="Times New Roman" w:cs="Times New Roman"/>
          <w:bCs/>
          <w:kern w:val="32"/>
          <w:sz w:val="28"/>
          <w:szCs w:val="28"/>
        </w:rPr>
        <w:t xml:space="preserve">"ОБЩЕГОСУДАРСТВЕННЫЕ ВОПРОСЫ"; </w:t>
      </w:r>
    </w:p>
    <w:p w:rsidR="005524EE" w:rsidRDefault="005524EE" w:rsidP="005524EE">
      <w:pPr>
        <w:keepNext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4EE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2.</w:t>
      </w:r>
      <w:r w:rsidRPr="00552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4EE">
        <w:rPr>
          <w:rFonts w:ascii="Times New Roman" w:hAnsi="Times New Roman" w:cs="Times New Roman"/>
          <w:sz w:val="28"/>
          <w:szCs w:val="28"/>
        </w:rPr>
        <w:t>Определить</w:t>
      </w:r>
      <w:r w:rsidRPr="005524EE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</w:t>
      </w:r>
      <w:r w:rsidRPr="005524EE">
        <w:rPr>
          <w:rFonts w:ascii="Times New Roman" w:hAnsi="Times New Roman" w:cs="Times New Roman"/>
          <w:sz w:val="28"/>
          <w:szCs w:val="28"/>
        </w:rPr>
        <w:t>еханизмы  по  выведению непрофильных специалистов, иных служащих  (</w:t>
      </w:r>
      <w:bookmarkStart w:id="0" w:name="_GoBack"/>
      <w:bookmarkEnd w:id="0"/>
      <w:r w:rsidRPr="005524EE">
        <w:rPr>
          <w:rFonts w:ascii="Times New Roman" w:hAnsi="Times New Roman" w:cs="Times New Roman"/>
          <w:sz w:val="28"/>
          <w:szCs w:val="28"/>
        </w:rPr>
        <w:t>землеустроители, секретари, бухгалтеры),  специалистов (ЕДДС) и прочего персонала (сторожа, уборщики помещений, водители, завхозы, электрики, рабочие и т.д.), находящихся в штате администраций муниципальных районов, городских и сельских поселений,   для соблюдения  норматива формирования расходов на содержание органов местного самоуправления и численности  органов местного самоуправления  в целях  уменьшения расходов на   содержание органов местного самоуправления;</w:t>
      </w:r>
      <w:proofErr w:type="gramEnd"/>
    </w:p>
    <w:p w:rsidR="005524EE" w:rsidRPr="005524EE" w:rsidRDefault="005524EE" w:rsidP="005524EE">
      <w:pPr>
        <w:keepNext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24EE">
        <w:rPr>
          <w:rFonts w:ascii="Times New Roman" w:hAnsi="Times New Roman" w:cs="Times New Roman"/>
          <w:sz w:val="28"/>
          <w:szCs w:val="28"/>
        </w:rPr>
        <w:t>Провести обучающие мероприятия по данным вопросам со специалистами финансово-экономических служб муниципальных образований Забайкальского края.</w:t>
      </w:r>
    </w:p>
    <w:p w:rsidR="005524EE" w:rsidRPr="005524EE" w:rsidRDefault="005524EE" w:rsidP="005524EE">
      <w:pPr>
        <w:keepNext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4EE">
        <w:rPr>
          <w:rFonts w:ascii="Times New Roman" w:hAnsi="Times New Roman" w:cs="Times New Roman"/>
          <w:sz w:val="28"/>
          <w:szCs w:val="28"/>
        </w:rPr>
        <w:t xml:space="preserve"> </w:t>
      </w:r>
      <w:r w:rsidRPr="005524EE">
        <w:rPr>
          <w:rFonts w:ascii="Times New Roman" w:eastAsia="Times New Roman" w:hAnsi="Times New Roman" w:cs="Times New Roman"/>
          <w:sz w:val="28"/>
          <w:szCs w:val="28"/>
        </w:rPr>
        <w:t>Многие участники заседания остро ставили вопрос о заблокированных за долги счетах муниципальных образований</w:t>
      </w:r>
      <w:r w:rsidR="00355B3A">
        <w:rPr>
          <w:rFonts w:ascii="Times New Roman" w:eastAsia="Times New Roman" w:hAnsi="Times New Roman" w:cs="Times New Roman"/>
          <w:sz w:val="28"/>
          <w:szCs w:val="28"/>
        </w:rPr>
        <w:t>. Члены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B3A">
        <w:rPr>
          <w:rFonts w:ascii="Times New Roman" w:hAnsi="Times New Roman" w:cs="Times New Roman"/>
          <w:sz w:val="28"/>
          <w:szCs w:val="28"/>
        </w:rPr>
        <w:t>приняли решение изучить данную проблему в разрезе муниципальных образований Забайкальского края и совместно с Правительством Забайкальского края найти способы ее решения.</w:t>
      </w:r>
    </w:p>
    <w:p w:rsidR="000D1FCD" w:rsidRPr="005524EE" w:rsidRDefault="000D1FCD" w:rsidP="005524E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FCD" w:rsidRPr="0055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CD"/>
    <w:rsid w:val="000D1FCD"/>
    <w:rsid w:val="00355B3A"/>
    <w:rsid w:val="005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1FCD"/>
    <w:rPr>
      <w:rFonts w:ascii="Times New Roman" w:eastAsia="Times New Roman" w:hAnsi="Times New Roman" w:cs="Times New Roman"/>
      <w:sz w:val="28"/>
      <w:szCs w:val="24"/>
    </w:rPr>
  </w:style>
  <w:style w:type="paragraph" w:customStyle="1" w:styleId="msobodytextmailrucssattributepostfixmailrucssattributepostfix">
    <w:name w:val="msobodytext_mailru_css_attribute_postfix_mailru_css_attribute_postfix"/>
    <w:basedOn w:val="a"/>
    <w:rsid w:val="000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2018-04-01T23:28:00Z</dcterms:created>
  <dcterms:modified xsi:type="dcterms:W3CDTF">2018-04-01T23:36:00Z</dcterms:modified>
</cp:coreProperties>
</file>